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368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150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sz w:val="28"/>
          <w:szCs w:val="28"/>
        </w:rPr>
        <w:t>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906-56</w:t>
      </w:r>
    </w:p>
    <w:p>
      <w:pPr>
        <w:widowControl w:val="0"/>
        <w:spacing w:before="0" w:after="0" w:line="317" w:lineRule="atLeast"/>
        <w:ind w:left="797" w:right="499" w:firstLine="1642"/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widowControl w:val="0"/>
        <w:spacing w:before="0" w:after="0" w:line="317" w:lineRule="atLeast"/>
        <w:ind w:left="797" w:right="499" w:firstLine="1642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апреля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И.О.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Ханты-Мансийского автономного округа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Югры </w:t>
      </w:r>
      <w:r>
        <w:rPr>
          <w:rFonts w:ascii="Times New Roman" w:eastAsia="Times New Roman" w:hAnsi="Times New Roman" w:cs="Times New Roman"/>
          <w:sz w:val="28"/>
          <w:szCs w:val="28"/>
        </w:rPr>
        <w:t>Ирина Петровна Кравцова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г.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ул. Салавата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д. 13,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left="10" w:right="10" w:firstLine="68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 1 ст. 20.25 Кодекса Российской Федерации об административных правонарушениях в отношении</w:t>
      </w:r>
    </w:p>
    <w:p>
      <w:pPr>
        <w:widowControl w:val="0"/>
        <w:spacing w:before="0" w:after="0"/>
        <w:ind w:firstLine="88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Ильдаров Руслан </w:t>
      </w:r>
      <w:r>
        <w:rPr>
          <w:rFonts w:ascii="Times New Roman" w:eastAsia="Times New Roman" w:hAnsi="Times New Roman" w:cs="Times New Roman"/>
          <w:sz w:val="28"/>
          <w:szCs w:val="28"/>
        </w:rPr>
        <w:t>Эдеевич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1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ранее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</w:t>
      </w:r>
      <w:r>
        <w:rPr>
          <w:rFonts w:ascii="Times New Roman" w:eastAsia="Times New Roman" w:hAnsi="Times New Roman" w:cs="Times New Roman"/>
          <w:sz w:val="28"/>
          <w:szCs w:val="28"/>
        </w:rPr>
        <w:t>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дминистративных правонарушениях.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rFonts w:ascii="Times New Roman" w:eastAsia="Times New Roman" w:hAnsi="Times New Roman" w:cs="Times New Roman"/>
          <w:sz w:val="28"/>
          <w:szCs w:val="28"/>
        </w:rPr>
        <w:t>ава, предусмотренные ст. 25.1 Кодекса Российской Федерации об административных правонарушениях.</w:t>
      </w:r>
    </w:p>
    <w:p>
      <w:pPr>
        <w:widowControl w:val="0"/>
        <w:spacing w:before="10" w:after="0" w:line="317" w:lineRule="atLeast"/>
        <w:ind w:left="4339"/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9" w:firstLine="689"/>
        <w:jc w:val="both"/>
      </w:pPr>
    </w:p>
    <w:p>
      <w:pPr>
        <w:widowControl w:val="0"/>
        <w:spacing w:before="0" w:after="0" w:line="317" w:lineRule="atLeast"/>
        <w:ind w:left="19" w:firstLine="68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Ильдаров Р.Э. 17.03.</w:t>
      </w:r>
      <w:r>
        <w:rPr>
          <w:rFonts w:ascii="Times New Roman" w:eastAsia="Times New Roman" w:hAnsi="Times New Roman" w:cs="Times New Roman"/>
          <w:sz w:val="28"/>
          <w:szCs w:val="28"/>
        </w:rPr>
        <w:t>2024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00:0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>
        <w:rPr>
          <w:rStyle w:val="cat-UserDefinedgrp-32rplc-2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уплатил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.00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рублей, назначенный на основании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УИН 188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586231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29001993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7.03.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за совершение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ст.12.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срок предусмотренный ст. 32.2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Ильдаров Р.Э.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надлежаще извещен о времени и месте рассмотрения дела/расписка/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явился, заявлений о рассмотрении дела в его отсутствие не предоставил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Указанные выше обстоятельства свидетельствуют о том,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Ильдаров Р.Э. </w:t>
      </w:r>
      <w:r>
        <w:rPr>
          <w:rFonts w:ascii="Times New Roman" w:eastAsia="Times New Roman" w:hAnsi="Times New Roman" w:cs="Times New Roman"/>
          <w:sz w:val="28"/>
          <w:szCs w:val="28"/>
        </w:rPr>
        <w:t>не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 считает возможным рассмотреть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Ильдаров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Р.Э.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имеющимся в деле доказательствам.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Вина </w:t>
      </w:r>
      <w:r>
        <w:rPr>
          <w:rFonts w:ascii="Times New Roman" w:eastAsia="Times New Roman" w:hAnsi="Times New Roman" w:cs="Times New Roman"/>
          <w:sz w:val="28"/>
          <w:szCs w:val="28"/>
        </w:rPr>
        <w:t>Ильдаров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Р.Э.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ч. 1 ст. 20.25 Кодекса Российской Федерации об 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правонарушениях подтверждается следующими доказательствами: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86 ХМ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550740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09.04.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о наложении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УИН 18810586231129001993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17.03.2024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назначено наказание в виде штрафа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ст.12.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Федерации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административных правонарушениях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>
      <w:pPr>
        <w:widowControl w:val="0"/>
        <w:spacing w:before="0" w:after="0" w:line="317" w:lineRule="atLeast"/>
        <w:ind w:left="19" w:firstLine="123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 были судом оценены в совокупности с другими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материалами дела об административном правонарушении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требованиями ст. 26.11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 также с позиции соблюдения требований закона при их получении ч. 3 ст.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26.2 Кодекса Российской Федерации об административных правонарушениях.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Исследовав, материалы административного дела,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выслушав лицо,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приходит к выводу, что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неуплата административного штрафа в срок - доказанной.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Ильдаров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Р.Э.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удья квалифицирует по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8"/>
          <w:szCs w:val="28"/>
        </w:rPr>
        <w:t>Кодексом Российской Федерации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r:id="rId4"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арест на срок до пятнадцати суток, либо обязательные работы на срок до 50 часов.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смягчающи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ст. 4.2 Кодекса Российской Федерации об административных правонарушениях, судом не установлено.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в соответствии со ст. 4.3 Кодекса Российской Федерации об административных правонарушениях, судом не установлено.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лица привлеченного к административной ответственности и считает назначить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виде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которое обеспечит реализацию задач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Ильдарова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Рустана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Эдеевича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 1 ст. 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>одекса 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назначить административное наказание в виде административного штрафа в сумме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000.00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</w:rPr>
        <w:t>одна тысяча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рублей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лицу привлекаемого к административной ответственности, что на основании ч. 1,3 ст. 32.2 Кодекса Российской Федерации об административных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правонарушениях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необходимо оплатить: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УФК по ХМАО-Югре (Департамент административного обеспечения ХМАО-Югры, л/с 04872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08080), ИНН 8601073664/КПП 860101001, ОКТМО 71826000, </w:t>
      </w:r>
      <w:r>
        <w:rPr>
          <w:rFonts w:ascii="Times New Roman" w:eastAsia="Times New Roman" w:hAnsi="Times New Roman" w:cs="Times New Roman"/>
          <w:sz w:val="28"/>
          <w:szCs w:val="28"/>
        </w:rPr>
        <w:t>ОГРН 1238600002190,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№ счета получателя: 03100643000000018700,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 40102810245370000007, РКЦ Ханты-Мансийск//УФК по ХМАО-Югре, БИК 007162163, КБК 72011601203019000140, УИН 0412365400325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3682420105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 наименование платежа 5-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368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-1505/2024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</w:t>
      </w:r>
      <w:r>
        <w:rPr>
          <w:rFonts w:ascii="Times New Roman" w:eastAsia="Times New Roman" w:hAnsi="Times New Roman" w:cs="Times New Roman"/>
          <w:sz w:val="28"/>
          <w:szCs w:val="28"/>
        </w:rPr>
        <w:t>лицу, привлеченному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>
      <w:pPr>
        <w:widowControl w:val="0"/>
        <w:spacing w:before="0" w:after="0" w:line="322" w:lineRule="atLeast"/>
        <w:ind w:firstLine="71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исполнению в случае, если это постановление не было приведено в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в течение 10 суток через судью, вынесшего постановление.</w:t>
      </w:r>
    </w:p>
    <w:p>
      <w:pPr>
        <w:widowControl w:val="0"/>
        <w:spacing w:before="0" w:after="0"/>
        <w:jc w:val="both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И.П.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Кравцова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1rplc-11">
    <w:name w:val="cat-UserDefined grp-31 rplc-11"/>
    <w:basedOn w:val="DefaultParagraphFont"/>
  </w:style>
  <w:style w:type="character" w:customStyle="1" w:styleId="cat-UserDefinedgrp-32rplc-20">
    <w:name w:val="cat-UserDefined grp-32 rplc-2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